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46D" w:rsidRPr="0005546D" w:rsidRDefault="0005546D" w:rsidP="0005546D">
      <w:pPr>
        <w:widowControl/>
        <w:adjustRightInd w:val="0"/>
        <w:snapToGrid w:val="0"/>
        <w:spacing w:before="100" w:beforeAutospacing="1" w:after="100" w:afterAutospacing="1" w:line="324" w:lineRule="auto"/>
        <w:jc w:val="center"/>
        <w:rPr>
          <w:rFonts w:ascii="宋体" w:eastAsia="宋体" w:hAnsi="宋体" w:cs="宋体" w:hint="eastAsia"/>
          <w:kern w:val="0"/>
          <w:sz w:val="24"/>
          <w:szCs w:val="24"/>
        </w:rPr>
      </w:pPr>
      <w:r w:rsidRPr="0005546D">
        <w:rPr>
          <w:rFonts w:ascii="华文中宋" w:eastAsia="华文中宋" w:hAnsi="华文中宋" w:cs="宋体" w:hint="eastAsia"/>
          <w:b/>
          <w:bCs/>
          <w:kern w:val="0"/>
          <w:sz w:val="36"/>
          <w:szCs w:val="36"/>
        </w:rPr>
        <w:t>关于浦东新区教育公建配套建设情况的报告</w:t>
      </w:r>
    </w:p>
    <w:p w:rsidR="0005546D" w:rsidRPr="0005546D" w:rsidRDefault="0005546D" w:rsidP="0005546D">
      <w:pPr>
        <w:widowControl/>
        <w:adjustRightInd w:val="0"/>
        <w:snapToGrid w:val="0"/>
        <w:spacing w:before="100" w:beforeAutospacing="1" w:after="100" w:afterAutospacing="1" w:line="420" w:lineRule="atLeast"/>
        <w:jc w:val="center"/>
        <w:rPr>
          <w:rFonts w:ascii="宋体" w:eastAsia="宋体" w:hAnsi="宋体" w:cs="宋体"/>
          <w:kern w:val="0"/>
          <w:sz w:val="24"/>
          <w:szCs w:val="24"/>
        </w:rPr>
      </w:pPr>
      <w:r w:rsidRPr="0005546D">
        <w:rPr>
          <w:rFonts w:ascii="方正楷体简体" w:eastAsia="方正楷体简体" w:hAnsi="仿宋" w:cs="宋体" w:hint="eastAsia"/>
          <w:kern w:val="0"/>
          <w:sz w:val="24"/>
          <w:szCs w:val="24"/>
        </w:rPr>
        <w:t>—— 2014年4月29日在浦东新区第五届人民代表大会</w:t>
      </w:r>
    </w:p>
    <w:p w:rsidR="0005546D" w:rsidRPr="0005546D" w:rsidRDefault="0005546D" w:rsidP="0005546D">
      <w:pPr>
        <w:widowControl/>
        <w:adjustRightInd w:val="0"/>
        <w:snapToGrid w:val="0"/>
        <w:spacing w:before="100" w:beforeAutospacing="1" w:after="100" w:afterAutospacing="1" w:line="324" w:lineRule="auto"/>
        <w:jc w:val="center"/>
        <w:rPr>
          <w:rFonts w:ascii="宋体" w:eastAsia="宋体" w:hAnsi="宋体" w:cs="宋体"/>
          <w:kern w:val="0"/>
          <w:sz w:val="24"/>
          <w:szCs w:val="24"/>
        </w:rPr>
      </w:pPr>
      <w:r w:rsidRPr="0005546D">
        <w:rPr>
          <w:rFonts w:ascii="方正楷体简体" w:eastAsia="方正楷体简体" w:hAnsi="仿宋" w:cs="宋体" w:hint="eastAsia"/>
          <w:kern w:val="0"/>
          <w:sz w:val="24"/>
          <w:szCs w:val="24"/>
        </w:rPr>
        <w:t>常务委员会第十八次会议上</w:t>
      </w:r>
    </w:p>
    <w:p w:rsidR="0005546D" w:rsidRPr="0005546D" w:rsidRDefault="0005546D" w:rsidP="0005546D">
      <w:pPr>
        <w:widowControl/>
        <w:adjustRightInd w:val="0"/>
        <w:snapToGrid w:val="0"/>
        <w:spacing w:before="100" w:beforeAutospacing="1" w:after="100" w:afterAutospacing="1" w:line="420" w:lineRule="atLeast"/>
        <w:jc w:val="center"/>
        <w:rPr>
          <w:rFonts w:ascii="宋体" w:eastAsia="宋体" w:hAnsi="宋体" w:cs="宋体"/>
          <w:kern w:val="0"/>
          <w:sz w:val="24"/>
          <w:szCs w:val="24"/>
        </w:rPr>
      </w:pPr>
      <w:r w:rsidRPr="0005546D">
        <w:rPr>
          <w:rFonts w:ascii="方正楷体简体" w:eastAsia="方正楷体简体" w:hAnsi="宋体" w:cs="宋体" w:hint="eastAsia"/>
          <w:kern w:val="0"/>
          <w:sz w:val="24"/>
          <w:szCs w:val="24"/>
        </w:rPr>
        <w:t>浦东</w:t>
      </w:r>
      <w:proofErr w:type="gramStart"/>
      <w:r w:rsidRPr="0005546D">
        <w:rPr>
          <w:rFonts w:ascii="方正楷体简体" w:eastAsia="方正楷体简体" w:hAnsi="宋体" w:cs="宋体" w:hint="eastAsia"/>
          <w:kern w:val="0"/>
          <w:sz w:val="24"/>
          <w:szCs w:val="24"/>
        </w:rPr>
        <w:t>新区副</w:t>
      </w:r>
      <w:proofErr w:type="gramEnd"/>
      <w:r w:rsidRPr="0005546D">
        <w:rPr>
          <w:rFonts w:ascii="方正楷体简体" w:eastAsia="方正楷体简体" w:hAnsi="宋体" w:cs="宋体" w:hint="eastAsia"/>
          <w:kern w:val="0"/>
          <w:sz w:val="24"/>
          <w:szCs w:val="24"/>
        </w:rPr>
        <w:t>区长  谢毓敏</w:t>
      </w:r>
    </w:p>
    <w:p w:rsidR="0005546D" w:rsidRPr="0005546D" w:rsidRDefault="0005546D" w:rsidP="0005546D">
      <w:pPr>
        <w:widowControl/>
        <w:adjustRightInd w:val="0"/>
        <w:snapToGrid w:val="0"/>
        <w:spacing w:before="100" w:beforeAutospacing="1" w:after="100" w:afterAutospacing="1" w:line="420" w:lineRule="atLeast"/>
        <w:jc w:val="left"/>
        <w:rPr>
          <w:rFonts w:ascii="宋体" w:eastAsia="宋体" w:hAnsi="宋体" w:cs="宋体"/>
          <w:kern w:val="0"/>
          <w:sz w:val="24"/>
          <w:szCs w:val="24"/>
        </w:rPr>
      </w:pPr>
      <w:r w:rsidRPr="0005546D">
        <w:rPr>
          <w:rFonts w:ascii="方正书宋简体" w:eastAsia="方正书宋简体" w:hAnsi="宋体" w:cs="宋体" w:hint="eastAsia"/>
          <w:kern w:val="0"/>
          <w:sz w:val="20"/>
          <w:szCs w:val="20"/>
        </w:rPr>
        <w:t> </w:t>
      </w:r>
    </w:p>
    <w:p w:rsidR="0005546D" w:rsidRPr="0005546D" w:rsidRDefault="0005546D" w:rsidP="0005546D">
      <w:pPr>
        <w:widowControl/>
        <w:adjustRightInd w:val="0"/>
        <w:snapToGrid w:val="0"/>
        <w:spacing w:before="100" w:beforeAutospacing="1" w:after="100" w:afterAutospacing="1" w:line="420" w:lineRule="atLeast"/>
        <w:jc w:val="left"/>
        <w:rPr>
          <w:rFonts w:ascii="宋体" w:eastAsia="宋体" w:hAnsi="宋体" w:cs="宋体"/>
          <w:kern w:val="0"/>
          <w:sz w:val="24"/>
          <w:szCs w:val="24"/>
        </w:rPr>
      </w:pPr>
      <w:r w:rsidRPr="0005546D">
        <w:rPr>
          <w:rFonts w:ascii="方正书宋简体" w:eastAsia="方正书宋简体" w:hAnsi="宋体" w:cs="宋体" w:hint="eastAsia"/>
          <w:kern w:val="0"/>
          <w:sz w:val="20"/>
          <w:szCs w:val="20"/>
        </w:rPr>
        <w:t> </w:t>
      </w:r>
    </w:p>
    <w:p w:rsidR="0005546D" w:rsidRPr="0005546D" w:rsidRDefault="0005546D" w:rsidP="0005546D">
      <w:pPr>
        <w:widowControl/>
        <w:adjustRightInd w:val="0"/>
        <w:snapToGrid w:val="0"/>
        <w:spacing w:before="100" w:beforeAutospacing="1" w:after="100" w:afterAutospacing="1" w:line="324" w:lineRule="auto"/>
        <w:jc w:val="left"/>
        <w:rPr>
          <w:rFonts w:ascii="宋体" w:eastAsia="宋体" w:hAnsi="宋体" w:cs="宋体"/>
          <w:kern w:val="0"/>
          <w:sz w:val="24"/>
          <w:szCs w:val="24"/>
        </w:rPr>
      </w:pPr>
      <w:r w:rsidRPr="0005546D">
        <w:rPr>
          <w:rFonts w:ascii="方正书宋简体" w:eastAsia="方正书宋简体" w:hAnsi="宋体" w:cs="宋体" w:hint="eastAsia"/>
          <w:kern w:val="0"/>
          <w:sz w:val="20"/>
          <w:szCs w:val="20"/>
        </w:rPr>
        <w:t>主任、各位副主任、各位委员：</w:t>
      </w:r>
      <w:r w:rsidRPr="0005546D">
        <w:rPr>
          <w:rFonts w:ascii="方正书宋简体" w:eastAsia="方正书宋简体" w:hAnsi="宋体" w:cs="宋体" w:hint="eastAsia"/>
          <w:kern w:val="0"/>
          <w:sz w:val="20"/>
          <w:szCs w:val="20"/>
        </w:rPr>
        <w:tab/>
      </w:r>
    </w:p>
    <w:p w:rsidR="0005546D" w:rsidRPr="0005546D" w:rsidRDefault="0005546D" w:rsidP="0005546D">
      <w:pPr>
        <w:widowControl/>
        <w:adjustRightInd w:val="0"/>
        <w:snapToGrid w:val="0"/>
        <w:spacing w:before="100" w:beforeAutospacing="1" w:after="100" w:afterAutospacing="1" w:line="324" w:lineRule="auto"/>
        <w:ind w:firstLineChars="200" w:firstLine="400"/>
        <w:jc w:val="left"/>
        <w:rPr>
          <w:rFonts w:ascii="宋体" w:eastAsia="宋体" w:hAnsi="宋体" w:cs="宋体"/>
          <w:kern w:val="0"/>
          <w:sz w:val="24"/>
          <w:szCs w:val="24"/>
        </w:rPr>
      </w:pPr>
      <w:r w:rsidRPr="0005546D">
        <w:rPr>
          <w:rFonts w:ascii="方正书宋简体" w:eastAsia="方正书宋简体" w:hAnsi="宋体" w:cs="宋体" w:hint="eastAsia"/>
          <w:kern w:val="0"/>
          <w:sz w:val="20"/>
          <w:szCs w:val="20"/>
        </w:rPr>
        <w:t>我代表区人民政府，向区五届人大常委会第十八次会议报告浦东新区教育公建配套建设情况。请</w:t>
      </w:r>
      <w:proofErr w:type="gramStart"/>
      <w:r w:rsidRPr="0005546D">
        <w:rPr>
          <w:rFonts w:ascii="方正书宋简体" w:eastAsia="方正书宋简体" w:hAnsi="宋体" w:cs="宋体" w:hint="eastAsia"/>
          <w:kern w:val="0"/>
          <w:sz w:val="20"/>
          <w:szCs w:val="20"/>
        </w:rPr>
        <w:t>予审</w:t>
      </w:r>
      <w:proofErr w:type="gramEnd"/>
      <w:r w:rsidRPr="0005546D">
        <w:rPr>
          <w:rFonts w:ascii="方正书宋简体" w:eastAsia="方正书宋简体" w:hAnsi="宋体" w:cs="宋体" w:hint="eastAsia"/>
          <w:kern w:val="0"/>
          <w:sz w:val="20"/>
          <w:szCs w:val="20"/>
        </w:rPr>
        <w:t>议。</w:t>
      </w:r>
    </w:p>
    <w:p w:rsidR="0005546D" w:rsidRPr="0005546D" w:rsidRDefault="0005546D" w:rsidP="0005546D">
      <w:pPr>
        <w:widowControl/>
        <w:adjustRightInd w:val="0"/>
        <w:snapToGrid w:val="0"/>
        <w:spacing w:before="100" w:beforeAutospacing="1" w:after="100" w:afterAutospacing="1" w:line="324" w:lineRule="auto"/>
        <w:ind w:firstLineChars="200" w:firstLine="400"/>
        <w:jc w:val="left"/>
        <w:rPr>
          <w:rFonts w:ascii="宋体" w:eastAsia="宋体" w:hAnsi="宋体" w:cs="宋体"/>
          <w:kern w:val="0"/>
          <w:sz w:val="24"/>
          <w:szCs w:val="24"/>
        </w:rPr>
      </w:pPr>
      <w:r w:rsidRPr="0005546D">
        <w:rPr>
          <w:rFonts w:ascii="方正书宋简体" w:eastAsia="方正书宋简体" w:hAnsi="宋体" w:cs="宋体" w:hint="eastAsia"/>
          <w:kern w:val="0"/>
          <w:sz w:val="20"/>
          <w:szCs w:val="20"/>
        </w:rPr>
        <w:t>近年来，新区的教育公建配套建设取得了一定成效，每年不断新增的各类学校和幼儿园为孩子们的就近入学和入</w:t>
      </w:r>
      <w:proofErr w:type="gramStart"/>
      <w:r w:rsidRPr="0005546D">
        <w:rPr>
          <w:rFonts w:ascii="方正书宋简体" w:eastAsia="方正书宋简体" w:hAnsi="宋体" w:cs="宋体" w:hint="eastAsia"/>
          <w:kern w:val="0"/>
          <w:sz w:val="20"/>
          <w:szCs w:val="20"/>
        </w:rPr>
        <w:t>幼提供</w:t>
      </w:r>
      <w:proofErr w:type="gramEnd"/>
      <w:r w:rsidRPr="0005546D">
        <w:rPr>
          <w:rFonts w:ascii="方正书宋简体" w:eastAsia="方正书宋简体" w:hAnsi="宋体" w:cs="宋体" w:hint="eastAsia"/>
          <w:kern w:val="0"/>
          <w:sz w:val="20"/>
          <w:szCs w:val="20"/>
        </w:rPr>
        <w:t>了保障。但与新区快速导入的人口相比，全区未来教育公建配套的建设任务很重，亟需加大建设推进力度。同时，教育公建配套应建未建的情况，已经较大程度上影响新区教育资源的均衡化布局和教育事业的健康发展，历年人代会期间人大代表多次就部分区域教育公建配套应建未建而引发入学矛盾提出书面意见。为了有效缓解部分区域入学矛盾，新区政府从去年起，将教育公建配套项目再次列入政府重点工程，并对特别急需建设的36所学校（幼托）项目列入“十二五”期间必须开工建设的项目给予重点推进。现将有关推进情况报告如下：</w:t>
      </w:r>
    </w:p>
    <w:p w:rsidR="0005546D" w:rsidRPr="0005546D" w:rsidRDefault="0005546D" w:rsidP="0005546D">
      <w:pPr>
        <w:widowControl/>
        <w:adjustRightInd w:val="0"/>
        <w:snapToGrid w:val="0"/>
        <w:spacing w:before="100" w:beforeAutospacing="1" w:after="100" w:afterAutospacing="1" w:line="324" w:lineRule="auto"/>
        <w:ind w:firstLineChars="200" w:firstLine="400"/>
        <w:jc w:val="left"/>
        <w:rPr>
          <w:rFonts w:ascii="宋体" w:eastAsia="宋体" w:hAnsi="宋体" w:cs="宋体"/>
          <w:kern w:val="0"/>
          <w:sz w:val="24"/>
          <w:szCs w:val="24"/>
        </w:rPr>
      </w:pPr>
      <w:r w:rsidRPr="0005546D">
        <w:rPr>
          <w:rFonts w:ascii="方正黑体简体" w:eastAsia="方正黑体简体" w:hAnsi="宋体" w:cs="宋体" w:hint="eastAsia"/>
          <w:kern w:val="0"/>
          <w:sz w:val="20"/>
          <w:szCs w:val="20"/>
        </w:rPr>
        <w:t>一、教育公建配套基本情况和主要做法</w:t>
      </w:r>
    </w:p>
    <w:p w:rsidR="0005546D" w:rsidRPr="0005546D" w:rsidRDefault="0005546D" w:rsidP="0005546D">
      <w:pPr>
        <w:widowControl/>
        <w:adjustRightInd w:val="0"/>
        <w:snapToGrid w:val="0"/>
        <w:spacing w:before="100" w:beforeAutospacing="1" w:after="100" w:afterAutospacing="1" w:line="324" w:lineRule="auto"/>
        <w:ind w:firstLineChars="200" w:firstLine="400"/>
        <w:jc w:val="left"/>
        <w:rPr>
          <w:rFonts w:ascii="宋体" w:eastAsia="宋体" w:hAnsi="宋体" w:cs="宋体"/>
          <w:kern w:val="0"/>
          <w:sz w:val="24"/>
          <w:szCs w:val="24"/>
        </w:rPr>
      </w:pPr>
      <w:r w:rsidRPr="0005546D">
        <w:rPr>
          <w:rFonts w:ascii="方正书宋简体" w:eastAsia="方正书宋简体" w:hAnsi="宋体" w:cs="宋体" w:hint="eastAsia"/>
          <w:kern w:val="0"/>
          <w:sz w:val="20"/>
          <w:szCs w:val="20"/>
        </w:rPr>
        <w:t>（一） 教育公建配套基本情况</w:t>
      </w:r>
    </w:p>
    <w:p w:rsidR="0005546D" w:rsidRPr="0005546D" w:rsidRDefault="0005546D" w:rsidP="0005546D">
      <w:pPr>
        <w:widowControl/>
        <w:adjustRightInd w:val="0"/>
        <w:snapToGrid w:val="0"/>
        <w:spacing w:before="100" w:beforeAutospacing="1" w:after="100" w:afterAutospacing="1" w:line="324" w:lineRule="auto"/>
        <w:ind w:firstLineChars="200" w:firstLine="400"/>
        <w:jc w:val="left"/>
        <w:rPr>
          <w:rFonts w:ascii="宋体" w:eastAsia="宋体" w:hAnsi="宋体" w:cs="宋体"/>
          <w:kern w:val="0"/>
          <w:sz w:val="24"/>
          <w:szCs w:val="24"/>
        </w:rPr>
      </w:pPr>
      <w:r w:rsidRPr="0005546D">
        <w:rPr>
          <w:rFonts w:ascii="方正书宋简体" w:eastAsia="方正书宋简体" w:hAnsi="宋体" w:cs="宋体" w:hint="eastAsia"/>
          <w:kern w:val="0"/>
          <w:sz w:val="20"/>
          <w:szCs w:val="20"/>
        </w:rPr>
        <w:t>按2006年上海市《城市居住地区和居住区公共服务设施设置标准》（DGJ08-55-2006）和《上海市控制性详细规划技术准则》（沪府办[2011]51号）的规划配置要求:每5万人的居住地区应配建办学规模为24班的高中1所；每2.5万人的居住小区应配建办学规模为24班的初中1所和办学规模为30班的小学1所；每1万人的居住小区应配建办学规模为15班的幼儿园1所。经梳理统计，截止2012年底，新区已批准规划配置的公建配套学校共1064所，其中：已建学校740所，未建学校324所。已批规划尚未建设的324所学校主要分为四种类型:第一种是属于市和</w:t>
      </w:r>
      <w:proofErr w:type="gramStart"/>
      <w:r w:rsidRPr="0005546D">
        <w:rPr>
          <w:rFonts w:ascii="方正书宋简体" w:eastAsia="方正书宋简体" w:hAnsi="宋体" w:cs="宋体" w:hint="eastAsia"/>
          <w:kern w:val="0"/>
          <w:sz w:val="20"/>
          <w:szCs w:val="20"/>
        </w:rPr>
        <w:t>区保障</w:t>
      </w:r>
      <w:proofErr w:type="gramEnd"/>
      <w:r w:rsidRPr="0005546D">
        <w:rPr>
          <w:rFonts w:ascii="方正书宋简体" w:eastAsia="方正书宋简体" w:hAnsi="宋体" w:cs="宋体" w:hint="eastAsia"/>
          <w:kern w:val="0"/>
          <w:sz w:val="20"/>
          <w:szCs w:val="20"/>
        </w:rPr>
        <w:t>房基地的规划配套学校，由市和区推进办负责推进实施；第二种是规划已批但住宅开发尚未启动，学校尚无配备需求；第三种是根据规划由开发商或镇配套费包干建设的配套学校；第四种是住宅开发已全面启动或已基本建设完成的区域，居民已入住或即将</w:t>
      </w:r>
      <w:proofErr w:type="gramStart"/>
      <w:r w:rsidRPr="0005546D">
        <w:rPr>
          <w:rFonts w:ascii="方正书宋简体" w:eastAsia="方正书宋简体" w:hAnsi="宋体" w:cs="宋体" w:hint="eastAsia"/>
          <w:kern w:val="0"/>
          <w:sz w:val="20"/>
          <w:szCs w:val="20"/>
        </w:rPr>
        <w:t>入住但</w:t>
      </w:r>
      <w:proofErr w:type="gramEnd"/>
      <w:r w:rsidRPr="0005546D">
        <w:rPr>
          <w:rFonts w:ascii="方正书宋简体" w:eastAsia="方正书宋简体" w:hAnsi="宋体" w:cs="宋体" w:hint="eastAsia"/>
          <w:kern w:val="0"/>
          <w:sz w:val="20"/>
          <w:szCs w:val="20"/>
        </w:rPr>
        <w:t>配套学校尚未建成。</w:t>
      </w:r>
    </w:p>
    <w:p w:rsidR="0005546D" w:rsidRPr="0005546D" w:rsidRDefault="0005546D" w:rsidP="0005546D">
      <w:pPr>
        <w:widowControl/>
        <w:adjustRightInd w:val="0"/>
        <w:snapToGrid w:val="0"/>
        <w:spacing w:before="100" w:beforeAutospacing="1" w:after="100" w:afterAutospacing="1" w:line="324" w:lineRule="auto"/>
        <w:ind w:firstLineChars="200" w:firstLine="400"/>
        <w:jc w:val="left"/>
        <w:rPr>
          <w:rFonts w:ascii="宋体" w:eastAsia="宋体" w:hAnsi="宋体" w:cs="宋体"/>
          <w:kern w:val="0"/>
          <w:sz w:val="24"/>
          <w:szCs w:val="24"/>
        </w:rPr>
      </w:pPr>
      <w:r w:rsidRPr="0005546D">
        <w:rPr>
          <w:rFonts w:ascii="方正书宋简体" w:eastAsia="方正书宋简体" w:hAnsi="宋体" w:cs="宋体" w:hint="eastAsia"/>
          <w:kern w:val="0"/>
          <w:sz w:val="20"/>
          <w:szCs w:val="20"/>
        </w:rPr>
        <w:lastRenderedPageBreak/>
        <w:t>针对上述第四种类型，因居民已入住或即将入住而教育配套设施应建未建，致使就近入学矛盾较为突出的有140所。本着优先解决需求突出矛盾的宗旨，2013年8月13日区政府第31次常务会议决定对“十二五”期间急需建设的36所学校实施财力扶持，其中高中1所、初中4所、九年一贯制学校1所、小学10所、幼儿园20所。36所学校涉及康桥等9个镇和南汇工业园区，占地约869亩，其中27个地块需办理征地手续，总面积约725亩（国有土地25亩，集体土地700亩），涉及耕地占补平衡指标约490亩。36所学校规划建筑面积总数约34万平方米，征地、房屋征收等前期费用总额约27亿元。</w:t>
      </w:r>
    </w:p>
    <w:p w:rsidR="0005546D" w:rsidRPr="0005546D" w:rsidRDefault="0005546D" w:rsidP="0005546D">
      <w:pPr>
        <w:widowControl/>
        <w:adjustRightInd w:val="0"/>
        <w:snapToGrid w:val="0"/>
        <w:spacing w:before="100" w:beforeAutospacing="1" w:after="100" w:afterAutospacing="1" w:line="324" w:lineRule="auto"/>
        <w:ind w:firstLineChars="200" w:firstLine="400"/>
        <w:jc w:val="left"/>
        <w:rPr>
          <w:rFonts w:ascii="宋体" w:eastAsia="宋体" w:hAnsi="宋体" w:cs="宋体"/>
          <w:kern w:val="0"/>
          <w:sz w:val="24"/>
          <w:szCs w:val="24"/>
        </w:rPr>
      </w:pPr>
      <w:r w:rsidRPr="0005546D">
        <w:rPr>
          <w:rFonts w:ascii="方正书宋简体" w:eastAsia="方正书宋简体" w:hAnsi="宋体" w:cs="宋体" w:hint="eastAsia"/>
          <w:kern w:val="0"/>
          <w:sz w:val="20"/>
          <w:szCs w:val="20"/>
        </w:rPr>
        <w:t>除36所学校列入“十二五”期间急需建设项目外，因居民已入住，入学矛盾较为突出的应建未建学校尚有104所。主要规划区域分布于：北片的高行镇、北蔡镇、三林镇、张江区域；南片的惠南镇（含南汇工业园区）、宣桥镇、大团镇、泥城镇、新场镇、周浦镇、康桥镇、航头镇、祝桥镇、南汇新城镇。截至2014年3月，104所学校中已启动立项和建设的配套校园合计有15所，其中启动建设的有2所；已立项进入建设方案以及立项准备阶段的共有13所配套学校；其余89所配套学校尚未启动立项建设程序。</w:t>
      </w:r>
    </w:p>
    <w:p w:rsidR="0005546D" w:rsidRPr="0005546D" w:rsidRDefault="0005546D" w:rsidP="0005546D">
      <w:pPr>
        <w:widowControl/>
        <w:adjustRightInd w:val="0"/>
        <w:snapToGrid w:val="0"/>
        <w:spacing w:before="100" w:beforeAutospacing="1" w:after="100" w:afterAutospacing="1" w:line="324" w:lineRule="auto"/>
        <w:ind w:firstLineChars="200" w:firstLine="400"/>
        <w:jc w:val="left"/>
        <w:rPr>
          <w:rFonts w:ascii="宋体" w:eastAsia="宋体" w:hAnsi="宋体" w:cs="宋体"/>
          <w:kern w:val="0"/>
          <w:sz w:val="24"/>
          <w:szCs w:val="24"/>
        </w:rPr>
      </w:pPr>
      <w:r w:rsidRPr="0005546D">
        <w:rPr>
          <w:rFonts w:ascii="方正书宋简体" w:eastAsia="方正书宋简体" w:hAnsi="宋体" w:cs="宋体" w:hint="eastAsia"/>
          <w:kern w:val="0"/>
          <w:sz w:val="20"/>
          <w:szCs w:val="20"/>
        </w:rPr>
        <w:t>（二）急需推进的36所学校进展情况</w:t>
      </w:r>
    </w:p>
    <w:p w:rsidR="0005546D" w:rsidRPr="0005546D" w:rsidRDefault="0005546D" w:rsidP="0005546D">
      <w:pPr>
        <w:widowControl/>
        <w:adjustRightInd w:val="0"/>
        <w:snapToGrid w:val="0"/>
        <w:spacing w:before="100" w:beforeAutospacing="1" w:after="100" w:afterAutospacing="1" w:line="324" w:lineRule="auto"/>
        <w:ind w:firstLineChars="200" w:firstLine="400"/>
        <w:jc w:val="left"/>
        <w:rPr>
          <w:rFonts w:ascii="宋体" w:eastAsia="宋体" w:hAnsi="宋体" w:cs="宋体"/>
          <w:kern w:val="0"/>
          <w:sz w:val="24"/>
          <w:szCs w:val="24"/>
        </w:rPr>
      </w:pPr>
      <w:r w:rsidRPr="0005546D">
        <w:rPr>
          <w:rFonts w:ascii="方正书宋简体" w:eastAsia="方正书宋简体" w:hAnsi="宋体" w:cs="宋体" w:hint="eastAsia"/>
          <w:kern w:val="0"/>
          <w:sz w:val="20"/>
          <w:szCs w:val="20"/>
        </w:rPr>
        <w:t>1、进度情况</w:t>
      </w:r>
    </w:p>
    <w:p w:rsidR="0005546D" w:rsidRPr="0005546D" w:rsidRDefault="0005546D" w:rsidP="0005546D">
      <w:pPr>
        <w:widowControl/>
        <w:adjustRightInd w:val="0"/>
        <w:snapToGrid w:val="0"/>
        <w:spacing w:before="100" w:beforeAutospacing="1" w:after="100" w:afterAutospacing="1" w:line="324" w:lineRule="auto"/>
        <w:ind w:firstLineChars="200" w:firstLine="400"/>
        <w:jc w:val="left"/>
        <w:rPr>
          <w:rFonts w:ascii="宋体" w:eastAsia="宋体" w:hAnsi="宋体" w:cs="宋体"/>
          <w:kern w:val="0"/>
          <w:sz w:val="24"/>
          <w:szCs w:val="24"/>
        </w:rPr>
      </w:pPr>
      <w:r w:rsidRPr="0005546D">
        <w:rPr>
          <w:rFonts w:ascii="方正书宋简体" w:eastAsia="方正书宋简体" w:hAnsi="宋体" w:cs="宋体" w:hint="eastAsia"/>
          <w:kern w:val="0"/>
          <w:sz w:val="20"/>
          <w:szCs w:val="20"/>
        </w:rPr>
        <w:t>根据36所学校在“十二五”期间全部开工建设的目标，各有关部门加强统筹协调，从土地指标、资金补贴、加快前期动迁、建设审批“绿色通道”等方面予以积极支持。目前的进展情况：一是立项报批全部完成。截至2013年底，已完成对36所学校的立项报批工作，第一阶段目标按时完成。二是征收工作逐步启动。36所学校中已完成征收清盘或没有征收任务的项目17个，已启动征收的项目2个，未启动征收的项目17个（详见附件1）。三是开工计划明确。按照区政府和各镇(园区)签订的目标责任书及各镇(园区)的实际情况，对36所学校开工时间进行分解，2014年计划开工项目15所，2015年开工项目20所，1所已开工。（详见附件2）</w:t>
      </w:r>
    </w:p>
    <w:p w:rsidR="0005546D" w:rsidRPr="0005546D" w:rsidRDefault="0005546D" w:rsidP="0005546D">
      <w:pPr>
        <w:widowControl/>
        <w:adjustRightInd w:val="0"/>
        <w:snapToGrid w:val="0"/>
        <w:spacing w:before="100" w:beforeAutospacing="1" w:after="100" w:afterAutospacing="1" w:line="324" w:lineRule="auto"/>
        <w:ind w:firstLineChars="200" w:firstLine="400"/>
        <w:jc w:val="left"/>
        <w:rPr>
          <w:rFonts w:ascii="宋体" w:eastAsia="宋体" w:hAnsi="宋体" w:cs="宋体"/>
          <w:kern w:val="0"/>
          <w:sz w:val="24"/>
          <w:szCs w:val="24"/>
        </w:rPr>
      </w:pPr>
      <w:r w:rsidRPr="0005546D">
        <w:rPr>
          <w:rFonts w:ascii="方正书宋简体" w:eastAsia="方正书宋简体" w:hAnsi="宋体" w:cs="宋体" w:hint="eastAsia"/>
          <w:kern w:val="0"/>
          <w:sz w:val="20"/>
          <w:szCs w:val="20"/>
        </w:rPr>
        <w:t xml:space="preserve"> 2、主要做法</w:t>
      </w:r>
    </w:p>
    <w:p w:rsidR="0005546D" w:rsidRPr="0005546D" w:rsidRDefault="0005546D" w:rsidP="0005546D">
      <w:pPr>
        <w:widowControl/>
        <w:adjustRightInd w:val="0"/>
        <w:snapToGrid w:val="0"/>
        <w:spacing w:before="100" w:beforeAutospacing="1" w:after="100" w:afterAutospacing="1" w:line="324" w:lineRule="auto"/>
        <w:ind w:firstLineChars="200" w:firstLine="400"/>
        <w:jc w:val="left"/>
        <w:rPr>
          <w:rFonts w:ascii="宋体" w:eastAsia="宋体" w:hAnsi="宋体" w:cs="宋体"/>
          <w:kern w:val="0"/>
          <w:sz w:val="24"/>
          <w:szCs w:val="24"/>
        </w:rPr>
      </w:pPr>
      <w:r w:rsidRPr="0005546D">
        <w:rPr>
          <w:rFonts w:ascii="方正书宋简体" w:eastAsia="方正书宋简体" w:hAnsi="宋体" w:cs="宋体" w:hint="eastAsia"/>
          <w:kern w:val="0"/>
          <w:sz w:val="20"/>
          <w:szCs w:val="20"/>
        </w:rPr>
        <w:t>一是充分发挥领导小组的综合协调职能。区政府制定《浦东新区推进应建未建教育公建配套建设工作实施方案》，明确建交委牵头，建立推进办，细化工作目标和各职能部门的工作职责，36所学校建设的推进工作全面启动；召开专题会议，与各责任镇（园区）签订目标责任书。各镇(园区)按照目标责任书明确的建设任务和各项工作的时间节点，启动前期手续办理和征收清盘工作。区推进办分工明确，成立了资金保障组、征收清盘组和审批协调组分类推进。</w:t>
      </w:r>
    </w:p>
    <w:p w:rsidR="0005546D" w:rsidRPr="0005546D" w:rsidRDefault="0005546D" w:rsidP="0005546D">
      <w:pPr>
        <w:widowControl/>
        <w:adjustRightInd w:val="0"/>
        <w:snapToGrid w:val="0"/>
        <w:spacing w:before="100" w:beforeAutospacing="1" w:after="100" w:afterAutospacing="1" w:line="324" w:lineRule="auto"/>
        <w:ind w:firstLineChars="200" w:firstLine="400"/>
        <w:jc w:val="left"/>
        <w:rPr>
          <w:rFonts w:ascii="宋体" w:eastAsia="宋体" w:hAnsi="宋体" w:cs="宋体"/>
          <w:kern w:val="0"/>
          <w:sz w:val="24"/>
          <w:szCs w:val="24"/>
        </w:rPr>
      </w:pPr>
      <w:r w:rsidRPr="0005546D">
        <w:rPr>
          <w:rFonts w:ascii="方正书宋简体" w:eastAsia="方正书宋简体" w:hAnsi="宋体" w:cs="宋体" w:hint="eastAsia"/>
          <w:kern w:val="0"/>
          <w:sz w:val="20"/>
          <w:szCs w:val="20"/>
        </w:rPr>
        <w:t>二是抓重点难点，解决瓶颈问题。针对康桥镇和康桥集团事权财权体制不顺，配套建设主体不明的情况，区政府召开专题会议，明确康桥镇列入新区“十二五”期间急需建设的8所学校的前期费和建设费，投资比例定为2：8，康桥镇政府承担20%，康</w:t>
      </w:r>
      <w:proofErr w:type="gramStart"/>
      <w:r w:rsidRPr="0005546D">
        <w:rPr>
          <w:rFonts w:ascii="方正书宋简体" w:eastAsia="方正书宋简体" w:hAnsi="宋体" w:cs="宋体" w:hint="eastAsia"/>
          <w:kern w:val="0"/>
          <w:sz w:val="20"/>
          <w:szCs w:val="20"/>
        </w:rPr>
        <w:t>桥集团</w:t>
      </w:r>
      <w:proofErr w:type="gramEnd"/>
      <w:r w:rsidRPr="0005546D">
        <w:rPr>
          <w:rFonts w:ascii="方正书宋简体" w:eastAsia="方正书宋简体" w:hAnsi="宋体" w:cs="宋体" w:hint="eastAsia"/>
          <w:kern w:val="0"/>
          <w:sz w:val="20"/>
          <w:szCs w:val="20"/>
        </w:rPr>
        <w:t>承担80%。区推进办跟进协调具体的操作办法，确保2：8出资机制的落实。根据大团镇提出</w:t>
      </w:r>
      <w:proofErr w:type="gramStart"/>
      <w:r w:rsidRPr="0005546D">
        <w:rPr>
          <w:rFonts w:ascii="方正书宋简体" w:eastAsia="方正书宋简体" w:hAnsi="宋体" w:cs="宋体" w:hint="eastAsia"/>
          <w:kern w:val="0"/>
          <w:sz w:val="20"/>
          <w:szCs w:val="20"/>
        </w:rPr>
        <w:t>项目带拆所需</w:t>
      </w:r>
      <w:proofErr w:type="gramEnd"/>
      <w:r w:rsidRPr="0005546D">
        <w:rPr>
          <w:rFonts w:ascii="方正书宋简体" w:eastAsia="方正书宋简体" w:hAnsi="宋体" w:cs="宋体" w:hint="eastAsia"/>
          <w:kern w:val="0"/>
          <w:sz w:val="20"/>
          <w:szCs w:val="20"/>
        </w:rPr>
        <w:t>资金约8000万元无法承担的问题，区推进办到现场调研并召开专题协调会，明确由区财力承担建设的大团消防站</w:t>
      </w:r>
      <w:proofErr w:type="gramStart"/>
      <w:r w:rsidRPr="0005546D">
        <w:rPr>
          <w:rFonts w:ascii="方正书宋简体" w:eastAsia="方正书宋简体" w:hAnsi="宋体" w:cs="宋体" w:hint="eastAsia"/>
          <w:kern w:val="0"/>
          <w:sz w:val="20"/>
          <w:szCs w:val="20"/>
        </w:rPr>
        <w:t>带拆其</w:t>
      </w:r>
      <w:proofErr w:type="gramEnd"/>
      <w:r w:rsidRPr="0005546D">
        <w:rPr>
          <w:rFonts w:ascii="方正书宋简体" w:eastAsia="方正书宋简体" w:hAnsi="宋体" w:cs="宋体" w:hint="eastAsia"/>
          <w:kern w:val="0"/>
          <w:sz w:val="20"/>
          <w:szCs w:val="20"/>
        </w:rPr>
        <w:t>周边27户居（农）民，并要求大团镇2个项目在2014年底和2015年上半年各开工</w:t>
      </w:r>
      <w:r w:rsidRPr="0005546D">
        <w:rPr>
          <w:rFonts w:ascii="方正书宋简体" w:eastAsia="方正书宋简体" w:hAnsi="宋体" w:cs="宋体" w:hint="eastAsia"/>
          <w:kern w:val="0"/>
          <w:sz w:val="20"/>
          <w:szCs w:val="20"/>
        </w:rPr>
        <w:lastRenderedPageBreak/>
        <w:t>一个。针对各镇（园区）反映较为突出的问题，区推进办对7个矛盾比较大的基地进行会诊，对涉及需要征地动迁的项目，了解安置房源地块的规划、建设计划等情况，开辟审批“绿色通道”，做到项目审批与前期工作同步推进。</w:t>
      </w:r>
    </w:p>
    <w:p w:rsidR="0005546D" w:rsidRPr="0005546D" w:rsidRDefault="0005546D" w:rsidP="0005546D">
      <w:pPr>
        <w:widowControl/>
        <w:adjustRightInd w:val="0"/>
        <w:snapToGrid w:val="0"/>
        <w:spacing w:before="100" w:beforeAutospacing="1" w:after="100" w:afterAutospacing="1" w:line="324" w:lineRule="auto"/>
        <w:ind w:firstLineChars="200" w:firstLine="400"/>
        <w:jc w:val="left"/>
        <w:rPr>
          <w:rFonts w:ascii="宋体" w:eastAsia="宋体" w:hAnsi="宋体" w:cs="宋体"/>
          <w:kern w:val="0"/>
          <w:sz w:val="24"/>
          <w:szCs w:val="24"/>
        </w:rPr>
      </w:pPr>
      <w:r w:rsidRPr="0005546D">
        <w:rPr>
          <w:rFonts w:ascii="方正书宋简体" w:eastAsia="方正书宋简体" w:hAnsi="宋体" w:cs="宋体" w:hint="eastAsia"/>
          <w:kern w:val="0"/>
          <w:sz w:val="20"/>
          <w:szCs w:val="20"/>
        </w:rPr>
        <w:t>三是明确资金使用计划和拨付程序，确保资金及时到位。区政府专题研究36所学校2014年资金计划安排，明确学校建设标准为配套费补贴每平方米2800元，不足部分由区财力统筹解决；前期费用按实际发生费用的50%，最高不超过每亩50万的标准进行补贴；耕地指标费采用由</w:t>
      </w:r>
      <w:proofErr w:type="gramStart"/>
      <w:r w:rsidRPr="0005546D">
        <w:rPr>
          <w:rFonts w:ascii="方正书宋简体" w:eastAsia="方正书宋简体" w:hAnsi="宋体" w:cs="宋体" w:hint="eastAsia"/>
          <w:kern w:val="0"/>
          <w:sz w:val="20"/>
          <w:szCs w:val="20"/>
        </w:rPr>
        <w:t>规</w:t>
      </w:r>
      <w:proofErr w:type="gramEnd"/>
      <w:r w:rsidRPr="0005546D">
        <w:rPr>
          <w:rFonts w:ascii="方正书宋简体" w:eastAsia="方正书宋简体" w:hAnsi="宋体" w:cs="宋体" w:hint="eastAsia"/>
          <w:kern w:val="0"/>
          <w:sz w:val="20"/>
          <w:szCs w:val="20"/>
        </w:rPr>
        <w:t>土局发出缴款通知，</w:t>
      </w:r>
      <w:proofErr w:type="gramStart"/>
      <w:r w:rsidRPr="0005546D">
        <w:rPr>
          <w:rFonts w:ascii="方正书宋简体" w:eastAsia="方正书宋简体" w:hAnsi="宋体" w:cs="宋体" w:hint="eastAsia"/>
          <w:kern w:val="0"/>
          <w:sz w:val="20"/>
          <w:szCs w:val="20"/>
        </w:rPr>
        <w:t>发改委</w:t>
      </w:r>
      <w:proofErr w:type="gramEnd"/>
      <w:r w:rsidRPr="0005546D">
        <w:rPr>
          <w:rFonts w:ascii="方正书宋简体" w:eastAsia="方正书宋简体" w:hAnsi="宋体" w:cs="宋体" w:hint="eastAsia"/>
          <w:kern w:val="0"/>
          <w:sz w:val="20"/>
          <w:szCs w:val="20"/>
        </w:rPr>
        <w:t>下达计划，财政即时支付的方式解决。目前，已将36所学校建设项目列入2014年财力投资计划（财政统筹）。</w:t>
      </w:r>
    </w:p>
    <w:p w:rsidR="0005546D" w:rsidRPr="0005546D" w:rsidRDefault="0005546D" w:rsidP="0005546D">
      <w:pPr>
        <w:widowControl/>
        <w:adjustRightInd w:val="0"/>
        <w:snapToGrid w:val="0"/>
        <w:spacing w:before="100" w:beforeAutospacing="1" w:after="100" w:afterAutospacing="1" w:line="324" w:lineRule="auto"/>
        <w:ind w:firstLineChars="200" w:firstLine="400"/>
        <w:jc w:val="left"/>
        <w:rPr>
          <w:rFonts w:ascii="宋体" w:eastAsia="宋体" w:hAnsi="宋体" w:cs="宋体"/>
          <w:kern w:val="0"/>
          <w:sz w:val="24"/>
          <w:szCs w:val="24"/>
        </w:rPr>
      </w:pPr>
      <w:r w:rsidRPr="0005546D">
        <w:rPr>
          <w:rFonts w:ascii="方正书宋简体" w:eastAsia="方正书宋简体" w:hAnsi="宋体" w:cs="宋体" w:hint="eastAsia"/>
          <w:kern w:val="0"/>
          <w:sz w:val="20"/>
          <w:szCs w:val="20"/>
        </w:rPr>
        <w:t>四是相关镇（园区）攻坚克难，积极推进。大部分镇高度重视教育公建配套建设，体现在行政正职亲自抓推进，一手抓资金和房源落实，一手抓征收动迁。如难度最大的征收清盘工作。经各镇（园区）积极推进，36所学校中已有17所完成征收清盘，2所已启动征收程序。</w:t>
      </w:r>
    </w:p>
    <w:p w:rsidR="0005546D" w:rsidRPr="0005546D" w:rsidRDefault="0005546D" w:rsidP="0005546D">
      <w:pPr>
        <w:widowControl/>
        <w:adjustRightInd w:val="0"/>
        <w:snapToGrid w:val="0"/>
        <w:spacing w:before="100" w:beforeAutospacing="1" w:after="100" w:afterAutospacing="1" w:line="324" w:lineRule="auto"/>
        <w:ind w:firstLineChars="200" w:firstLine="400"/>
        <w:jc w:val="left"/>
        <w:rPr>
          <w:rFonts w:ascii="宋体" w:eastAsia="宋体" w:hAnsi="宋体" w:cs="宋体"/>
          <w:kern w:val="0"/>
          <w:sz w:val="24"/>
          <w:szCs w:val="24"/>
        </w:rPr>
      </w:pPr>
      <w:r w:rsidRPr="0005546D">
        <w:rPr>
          <w:rFonts w:ascii="方正黑体简体" w:eastAsia="方正黑体简体" w:hAnsi="宋体" w:cs="宋体" w:hint="eastAsia"/>
          <w:kern w:val="0"/>
          <w:sz w:val="20"/>
          <w:szCs w:val="20"/>
        </w:rPr>
        <w:t>二、面临的问题和困难</w:t>
      </w:r>
    </w:p>
    <w:p w:rsidR="0005546D" w:rsidRPr="0005546D" w:rsidRDefault="0005546D" w:rsidP="0005546D">
      <w:pPr>
        <w:widowControl/>
        <w:adjustRightInd w:val="0"/>
        <w:snapToGrid w:val="0"/>
        <w:spacing w:before="100" w:beforeAutospacing="1" w:after="100" w:afterAutospacing="1" w:line="324" w:lineRule="auto"/>
        <w:ind w:firstLineChars="200" w:firstLine="400"/>
        <w:jc w:val="left"/>
        <w:rPr>
          <w:rFonts w:ascii="宋体" w:eastAsia="宋体" w:hAnsi="宋体" w:cs="宋体"/>
          <w:kern w:val="0"/>
          <w:sz w:val="24"/>
          <w:szCs w:val="24"/>
        </w:rPr>
      </w:pPr>
      <w:r w:rsidRPr="0005546D">
        <w:rPr>
          <w:rFonts w:ascii="方正书宋简体" w:eastAsia="方正书宋简体" w:hAnsi="宋体" w:cs="宋体" w:hint="eastAsia"/>
          <w:kern w:val="0"/>
          <w:sz w:val="20"/>
          <w:szCs w:val="20"/>
        </w:rPr>
        <w:t>（一） 项目进展不平衡。各镇（园区）对“十二五”期间急需建设的36所学校的推进力度不平衡。有些镇（园区）对教育公建配套建设重视程度不够，主要体现在征收动迁工作不启动、</w:t>
      </w:r>
      <w:proofErr w:type="gramStart"/>
      <w:r w:rsidRPr="0005546D">
        <w:rPr>
          <w:rFonts w:ascii="方正书宋简体" w:eastAsia="方正书宋简体" w:hAnsi="宋体" w:cs="宋体" w:hint="eastAsia"/>
          <w:kern w:val="0"/>
          <w:sz w:val="20"/>
          <w:szCs w:val="20"/>
        </w:rPr>
        <w:t>不</w:t>
      </w:r>
      <w:proofErr w:type="gramEnd"/>
      <w:r w:rsidRPr="0005546D">
        <w:rPr>
          <w:rFonts w:ascii="方正书宋简体" w:eastAsia="方正书宋简体" w:hAnsi="宋体" w:cs="宋体" w:hint="eastAsia"/>
          <w:kern w:val="0"/>
          <w:sz w:val="20"/>
          <w:szCs w:val="20"/>
        </w:rPr>
        <w:t>清盘，项目开工建设手续无法正常办理；有些</w:t>
      </w:r>
      <w:proofErr w:type="gramStart"/>
      <w:r w:rsidRPr="0005546D">
        <w:rPr>
          <w:rFonts w:ascii="方正书宋简体" w:eastAsia="方正书宋简体" w:hAnsi="宋体" w:cs="宋体" w:hint="eastAsia"/>
          <w:kern w:val="0"/>
          <w:sz w:val="20"/>
          <w:szCs w:val="20"/>
        </w:rPr>
        <w:t>镇项目</w:t>
      </w:r>
      <w:proofErr w:type="gramEnd"/>
      <w:r w:rsidRPr="0005546D">
        <w:rPr>
          <w:rFonts w:ascii="方正书宋简体" w:eastAsia="方正书宋简体" w:hAnsi="宋体" w:cs="宋体" w:hint="eastAsia"/>
          <w:kern w:val="0"/>
          <w:sz w:val="20"/>
          <w:szCs w:val="20"/>
        </w:rPr>
        <w:t>情况复杂、没有有效的解决办法，推进进展缓慢。</w:t>
      </w:r>
    </w:p>
    <w:p w:rsidR="0005546D" w:rsidRPr="0005546D" w:rsidRDefault="0005546D" w:rsidP="0005546D">
      <w:pPr>
        <w:widowControl/>
        <w:adjustRightInd w:val="0"/>
        <w:snapToGrid w:val="0"/>
        <w:spacing w:before="100" w:beforeAutospacing="1" w:after="100" w:afterAutospacing="1" w:line="324" w:lineRule="auto"/>
        <w:ind w:firstLineChars="200" w:firstLine="400"/>
        <w:jc w:val="left"/>
        <w:rPr>
          <w:rFonts w:ascii="宋体" w:eastAsia="宋体" w:hAnsi="宋体" w:cs="宋体"/>
          <w:kern w:val="0"/>
          <w:sz w:val="24"/>
          <w:szCs w:val="24"/>
        </w:rPr>
      </w:pPr>
      <w:r w:rsidRPr="0005546D">
        <w:rPr>
          <w:rFonts w:ascii="方正书宋简体" w:eastAsia="方正书宋简体" w:hAnsi="宋体" w:cs="宋体" w:hint="eastAsia"/>
          <w:kern w:val="0"/>
          <w:sz w:val="20"/>
          <w:szCs w:val="20"/>
        </w:rPr>
        <w:t>（二）征收清盘难度大。由于征收量大、费用高，征收清盘难度相当大，已经成为影响项目按时开工的最大阻力，如果不加大推进力度，部分学校将无法按时开工。主要原因：一是征收量大。目前未完成征收清盘的19个项目(其中2个已启动，17个未启动)，需动迁居民396户，企业43家（附件3）。二是征收费用高。征收前期成本过高使得有关镇特别是经济薄弱镇在教育公建配套项目推进上长期滞后，而随着经济发展和物价的不断攀升，征收成本更是水涨船高，从而形成恶性循环。如三林镇2个项目，预计前期费用分别为10420万元和17012万元。除了政策扶持的费用外，镇政府仍无力承担。三是征收政策的约束。征收新政出台后，原有的行政强迁被取消，而司法强迁程序复杂、用时较长，造成征收清盘时间不断延长，影响了项目按时开工。四是安置房源不足。根据现有的土地储备机制，必须有项目才能进行征收安置房的土地储备，新区参照大型居住社区模式，超前规划了4个区级保障房基地。但大部分地区征收居民签约分房基本上还是“图纸分房”，造成居民逾期过渡，影响了征收推进。</w:t>
      </w:r>
    </w:p>
    <w:p w:rsidR="0005546D" w:rsidRPr="0005546D" w:rsidRDefault="0005546D" w:rsidP="0005546D">
      <w:pPr>
        <w:widowControl/>
        <w:adjustRightInd w:val="0"/>
        <w:snapToGrid w:val="0"/>
        <w:spacing w:before="100" w:beforeAutospacing="1" w:after="100" w:afterAutospacing="1" w:line="324" w:lineRule="auto"/>
        <w:ind w:firstLineChars="200" w:firstLine="400"/>
        <w:jc w:val="left"/>
        <w:rPr>
          <w:rFonts w:ascii="宋体" w:eastAsia="宋体" w:hAnsi="宋体" w:cs="宋体"/>
          <w:kern w:val="0"/>
          <w:sz w:val="24"/>
          <w:szCs w:val="24"/>
        </w:rPr>
      </w:pPr>
      <w:r w:rsidRPr="0005546D">
        <w:rPr>
          <w:rFonts w:ascii="方正书宋简体" w:eastAsia="方正书宋简体" w:hAnsi="宋体" w:cs="宋体" w:hint="eastAsia"/>
          <w:kern w:val="0"/>
          <w:sz w:val="20"/>
          <w:szCs w:val="20"/>
        </w:rPr>
        <w:t>（三）部分审批事项办理周期长，影响前期进度。一是部分镇(园区)前期手续准备不够充分，造成审批部门无法按规定批复，影响办理进度。二是部分手续审批周期较长，主要涉及水系平衡、环评和带征地指标等问题，如环评新</w:t>
      </w:r>
      <w:proofErr w:type="gramStart"/>
      <w:r w:rsidRPr="0005546D">
        <w:rPr>
          <w:rFonts w:ascii="方正书宋简体" w:eastAsia="方正书宋简体" w:hAnsi="宋体" w:cs="宋体" w:hint="eastAsia"/>
          <w:kern w:val="0"/>
          <w:sz w:val="20"/>
          <w:szCs w:val="20"/>
        </w:rPr>
        <w:t>规</w:t>
      </w:r>
      <w:proofErr w:type="gramEnd"/>
      <w:r w:rsidRPr="0005546D">
        <w:rPr>
          <w:rFonts w:ascii="方正书宋简体" w:eastAsia="方正书宋简体" w:hAnsi="宋体" w:cs="宋体" w:hint="eastAsia"/>
          <w:kern w:val="0"/>
          <w:sz w:val="20"/>
          <w:szCs w:val="20"/>
        </w:rPr>
        <w:t>出台后，公示期比原来延长，使整个环</w:t>
      </w:r>
      <w:proofErr w:type="gramStart"/>
      <w:r w:rsidRPr="0005546D">
        <w:rPr>
          <w:rFonts w:ascii="方正书宋简体" w:eastAsia="方正书宋简体" w:hAnsi="宋体" w:cs="宋体" w:hint="eastAsia"/>
          <w:kern w:val="0"/>
          <w:sz w:val="20"/>
          <w:szCs w:val="20"/>
        </w:rPr>
        <w:t>评手续</w:t>
      </w:r>
      <w:proofErr w:type="gramEnd"/>
      <w:r w:rsidRPr="0005546D">
        <w:rPr>
          <w:rFonts w:ascii="方正书宋简体" w:eastAsia="方正书宋简体" w:hAnsi="宋体" w:cs="宋体" w:hint="eastAsia"/>
          <w:kern w:val="0"/>
          <w:sz w:val="20"/>
          <w:szCs w:val="20"/>
        </w:rPr>
        <w:t>审批周期延长，而水系平衡又涉及水系规划的调整等问题。</w:t>
      </w:r>
    </w:p>
    <w:p w:rsidR="0005546D" w:rsidRPr="0005546D" w:rsidRDefault="0005546D" w:rsidP="0005546D">
      <w:pPr>
        <w:widowControl/>
        <w:adjustRightInd w:val="0"/>
        <w:snapToGrid w:val="0"/>
        <w:spacing w:before="100" w:beforeAutospacing="1" w:after="100" w:afterAutospacing="1" w:line="324" w:lineRule="auto"/>
        <w:ind w:firstLineChars="200" w:firstLine="400"/>
        <w:jc w:val="left"/>
        <w:rPr>
          <w:rFonts w:ascii="宋体" w:eastAsia="宋体" w:hAnsi="宋体" w:cs="宋体"/>
          <w:kern w:val="0"/>
          <w:sz w:val="24"/>
          <w:szCs w:val="24"/>
        </w:rPr>
      </w:pPr>
      <w:r w:rsidRPr="0005546D">
        <w:rPr>
          <w:rFonts w:ascii="方正黑体简体" w:eastAsia="方正黑体简体" w:hAnsi="宋体" w:cs="宋体" w:hint="eastAsia"/>
          <w:kern w:val="0"/>
          <w:sz w:val="20"/>
          <w:szCs w:val="20"/>
        </w:rPr>
        <w:t>三、下阶段工作措施</w:t>
      </w:r>
    </w:p>
    <w:p w:rsidR="0005546D" w:rsidRPr="0005546D" w:rsidRDefault="0005546D" w:rsidP="0005546D">
      <w:pPr>
        <w:widowControl/>
        <w:adjustRightInd w:val="0"/>
        <w:snapToGrid w:val="0"/>
        <w:spacing w:before="100" w:beforeAutospacing="1" w:after="100" w:afterAutospacing="1" w:line="324" w:lineRule="auto"/>
        <w:ind w:firstLineChars="200" w:firstLine="400"/>
        <w:jc w:val="left"/>
        <w:rPr>
          <w:rFonts w:ascii="宋体" w:eastAsia="宋体" w:hAnsi="宋体" w:cs="宋体"/>
          <w:kern w:val="0"/>
          <w:sz w:val="24"/>
          <w:szCs w:val="24"/>
        </w:rPr>
      </w:pPr>
      <w:r w:rsidRPr="0005546D">
        <w:rPr>
          <w:rFonts w:ascii="方正书宋简体" w:eastAsia="方正书宋简体" w:hAnsi="宋体" w:cs="宋体" w:hint="eastAsia"/>
          <w:kern w:val="0"/>
          <w:sz w:val="20"/>
          <w:szCs w:val="20"/>
        </w:rPr>
        <w:t>（一）加强领导，充分发挥领导小组的作用，加大推进力度</w:t>
      </w:r>
    </w:p>
    <w:p w:rsidR="0005546D" w:rsidRPr="0005546D" w:rsidRDefault="0005546D" w:rsidP="0005546D">
      <w:pPr>
        <w:widowControl/>
        <w:adjustRightInd w:val="0"/>
        <w:snapToGrid w:val="0"/>
        <w:spacing w:before="100" w:beforeAutospacing="1" w:after="100" w:afterAutospacing="1" w:line="324" w:lineRule="auto"/>
        <w:ind w:firstLineChars="200" w:firstLine="400"/>
        <w:jc w:val="left"/>
        <w:rPr>
          <w:rFonts w:ascii="宋体" w:eastAsia="宋体" w:hAnsi="宋体" w:cs="宋体"/>
          <w:kern w:val="0"/>
          <w:sz w:val="24"/>
          <w:szCs w:val="24"/>
        </w:rPr>
      </w:pPr>
      <w:r w:rsidRPr="0005546D">
        <w:rPr>
          <w:rFonts w:ascii="方正书宋简体" w:eastAsia="方正书宋简体" w:hAnsi="宋体" w:cs="宋体" w:hint="eastAsia"/>
          <w:kern w:val="0"/>
          <w:sz w:val="20"/>
          <w:szCs w:val="20"/>
        </w:rPr>
        <w:lastRenderedPageBreak/>
        <w:t>一是目标任务坚定不移。36所学校在“十二五”期间全面开工是区政府常务会议决定的区政府重点工作，当前推进工作形势严峻，但目标任务不会变。二是确保工作推进机制正常运转。区推进办将切实担负</w:t>
      </w:r>
      <w:proofErr w:type="gramStart"/>
      <w:r w:rsidRPr="0005546D">
        <w:rPr>
          <w:rFonts w:ascii="方正书宋简体" w:eastAsia="方正书宋简体" w:hAnsi="宋体" w:cs="宋体" w:hint="eastAsia"/>
          <w:kern w:val="0"/>
          <w:sz w:val="20"/>
          <w:szCs w:val="20"/>
        </w:rPr>
        <w:t>好综合</w:t>
      </w:r>
      <w:proofErr w:type="gramEnd"/>
      <w:r w:rsidRPr="0005546D">
        <w:rPr>
          <w:rFonts w:ascii="方正书宋简体" w:eastAsia="方正书宋简体" w:hAnsi="宋体" w:cs="宋体" w:hint="eastAsia"/>
          <w:kern w:val="0"/>
          <w:sz w:val="20"/>
          <w:szCs w:val="20"/>
        </w:rPr>
        <w:t>协调工作，推进例会确保一月召开一次，专题协调会不定期召开。成员单位各司其职，其中，由</w:t>
      </w:r>
      <w:proofErr w:type="gramStart"/>
      <w:r w:rsidRPr="0005546D">
        <w:rPr>
          <w:rFonts w:ascii="方正书宋简体" w:eastAsia="方正书宋简体" w:hAnsi="宋体" w:cs="宋体" w:hint="eastAsia"/>
          <w:kern w:val="0"/>
          <w:sz w:val="20"/>
          <w:szCs w:val="20"/>
        </w:rPr>
        <w:t>区发改委</w:t>
      </w:r>
      <w:proofErr w:type="gramEnd"/>
      <w:r w:rsidRPr="0005546D">
        <w:rPr>
          <w:rFonts w:ascii="方正书宋简体" w:eastAsia="方正书宋简体" w:hAnsi="宋体" w:cs="宋体" w:hint="eastAsia"/>
          <w:kern w:val="0"/>
          <w:sz w:val="20"/>
          <w:szCs w:val="20"/>
        </w:rPr>
        <w:t>负责项目立项、工可、概算审批及资金计划工作；区财政局负责项目资金筹措和监管；区建交委、重大办负责协调项目前期征收和建设推进工作；区教育局负责工程方案审定、工程进度跟踪和督办指导工作；区</w:t>
      </w:r>
      <w:proofErr w:type="gramStart"/>
      <w:r w:rsidRPr="0005546D">
        <w:rPr>
          <w:rFonts w:ascii="方正书宋简体" w:eastAsia="方正书宋简体" w:hAnsi="宋体" w:cs="宋体" w:hint="eastAsia"/>
          <w:kern w:val="0"/>
          <w:sz w:val="20"/>
          <w:szCs w:val="20"/>
        </w:rPr>
        <w:t>规</w:t>
      </w:r>
      <w:proofErr w:type="gramEnd"/>
      <w:r w:rsidRPr="0005546D">
        <w:rPr>
          <w:rFonts w:ascii="方正书宋简体" w:eastAsia="方正书宋简体" w:hAnsi="宋体" w:cs="宋体" w:hint="eastAsia"/>
          <w:kern w:val="0"/>
          <w:sz w:val="20"/>
          <w:szCs w:val="20"/>
        </w:rPr>
        <w:t xml:space="preserve">土局负责项目规划、土地项目协调审批、集体土地责令交地的手续办理工作；相关镇(园区)作为项目建设主体，具体负责前期征收和项目实施。三是要落实目标责任考核机制。镇政府（园区）作为建设责任主体，将按照区政府与各镇（园区）签订的目标责任书，明确建设时间节点，将教育公建项目列入镇实事工程项目；相关部门、单位将强化日常监督检查工作，深入基层检查工作落实和项目进展情况，对项目推进中遇到的问题，研究制定具体措施和办法，指导和帮助镇（园区）更好地推进项目的开工和建设；区推进办负责每季度检查一次，区监察局要监督跟踪项目进展情况，对考核情况差的镇（园区）要予以通报和问责，推动各镇（园区）责任意识的进一步增强。 </w:t>
      </w:r>
    </w:p>
    <w:p w:rsidR="0005546D" w:rsidRPr="0005546D" w:rsidRDefault="0005546D" w:rsidP="0005546D">
      <w:pPr>
        <w:widowControl/>
        <w:adjustRightInd w:val="0"/>
        <w:snapToGrid w:val="0"/>
        <w:spacing w:before="100" w:beforeAutospacing="1" w:after="100" w:afterAutospacing="1" w:line="324" w:lineRule="auto"/>
        <w:ind w:firstLineChars="200" w:firstLine="400"/>
        <w:jc w:val="left"/>
        <w:rPr>
          <w:rFonts w:ascii="宋体" w:eastAsia="宋体" w:hAnsi="宋体" w:cs="宋体"/>
          <w:kern w:val="0"/>
          <w:sz w:val="24"/>
          <w:szCs w:val="24"/>
        </w:rPr>
      </w:pPr>
      <w:r w:rsidRPr="0005546D">
        <w:rPr>
          <w:rFonts w:ascii="方正书宋简体" w:eastAsia="方正书宋简体" w:hAnsi="宋体" w:cs="宋体" w:hint="eastAsia"/>
          <w:kern w:val="0"/>
          <w:sz w:val="20"/>
          <w:szCs w:val="20"/>
        </w:rPr>
        <w:t>（二）加大征收动迁和清盘的力度，确保按时开工</w:t>
      </w:r>
    </w:p>
    <w:p w:rsidR="0005546D" w:rsidRPr="0005546D" w:rsidRDefault="0005546D" w:rsidP="0005546D">
      <w:pPr>
        <w:widowControl/>
        <w:adjustRightInd w:val="0"/>
        <w:snapToGrid w:val="0"/>
        <w:spacing w:before="100" w:beforeAutospacing="1" w:after="100" w:afterAutospacing="1" w:line="324" w:lineRule="auto"/>
        <w:ind w:firstLineChars="200" w:firstLine="400"/>
        <w:jc w:val="left"/>
        <w:rPr>
          <w:rFonts w:ascii="宋体" w:eastAsia="宋体" w:hAnsi="宋体" w:cs="宋体"/>
          <w:kern w:val="0"/>
          <w:sz w:val="24"/>
          <w:szCs w:val="24"/>
        </w:rPr>
      </w:pPr>
      <w:r w:rsidRPr="0005546D">
        <w:rPr>
          <w:rFonts w:ascii="方正书宋简体" w:eastAsia="方正书宋简体" w:hAnsi="宋体" w:cs="宋体" w:hint="eastAsia"/>
          <w:kern w:val="0"/>
          <w:sz w:val="20"/>
          <w:szCs w:val="20"/>
        </w:rPr>
        <w:t>一是要落实征收安置房源，特别是康桥镇的安置房源问题，要尽快制定方案并付诸实施。二是以镇为主，各方协调，协议动迁和征收相结合，加快征收清盘。三是简化资金拨付手续，对已经清盘和已启动征收的19个项目，及时将前期补贴资金拨付到位。</w:t>
      </w:r>
    </w:p>
    <w:p w:rsidR="0005546D" w:rsidRPr="0005546D" w:rsidRDefault="0005546D" w:rsidP="0005546D">
      <w:pPr>
        <w:widowControl/>
        <w:adjustRightInd w:val="0"/>
        <w:snapToGrid w:val="0"/>
        <w:spacing w:before="100" w:beforeAutospacing="1" w:after="100" w:afterAutospacing="1" w:line="324" w:lineRule="auto"/>
        <w:ind w:firstLineChars="200" w:firstLine="400"/>
        <w:jc w:val="left"/>
        <w:rPr>
          <w:rFonts w:ascii="宋体" w:eastAsia="宋体" w:hAnsi="宋体" w:cs="宋体"/>
          <w:kern w:val="0"/>
          <w:sz w:val="24"/>
          <w:szCs w:val="24"/>
        </w:rPr>
      </w:pPr>
      <w:r w:rsidRPr="0005546D">
        <w:rPr>
          <w:rFonts w:ascii="方正书宋简体" w:eastAsia="方正书宋简体" w:hAnsi="宋体" w:cs="宋体" w:hint="eastAsia"/>
          <w:kern w:val="0"/>
          <w:sz w:val="20"/>
          <w:szCs w:val="20"/>
        </w:rPr>
        <w:t xml:space="preserve"> （三） 加快审批流程</w:t>
      </w:r>
    </w:p>
    <w:p w:rsidR="0005546D" w:rsidRPr="0005546D" w:rsidRDefault="0005546D" w:rsidP="0005546D">
      <w:pPr>
        <w:widowControl/>
        <w:adjustRightInd w:val="0"/>
        <w:snapToGrid w:val="0"/>
        <w:spacing w:before="100" w:beforeAutospacing="1" w:after="100" w:afterAutospacing="1" w:line="324" w:lineRule="auto"/>
        <w:ind w:firstLineChars="200" w:firstLine="400"/>
        <w:jc w:val="left"/>
        <w:rPr>
          <w:rFonts w:ascii="宋体" w:eastAsia="宋体" w:hAnsi="宋体" w:cs="宋体"/>
          <w:kern w:val="0"/>
          <w:sz w:val="24"/>
          <w:szCs w:val="24"/>
        </w:rPr>
      </w:pPr>
      <w:r w:rsidRPr="0005546D">
        <w:rPr>
          <w:rFonts w:ascii="方正书宋简体" w:eastAsia="方正书宋简体" w:hAnsi="宋体" w:cs="宋体" w:hint="eastAsia"/>
          <w:kern w:val="0"/>
          <w:sz w:val="20"/>
          <w:szCs w:val="20"/>
        </w:rPr>
        <w:t>一是由区推进办牵头协调，研究审批并联通道，确保审批流程既要符合规定，</w:t>
      </w:r>
      <w:proofErr w:type="gramStart"/>
      <w:r w:rsidRPr="0005546D">
        <w:rPr>
          <w:rFonts w:ascii="方正书宋简体" w:eastAsia="方正书宋简体" w:hAnsi="宋体" w:cs="宋体" w:hint="eastAsia"/>
          <w:kern w:val="0"/>
          <w:sz w:val="20"/>
          <w:szCs w:val="20"/>
        </w:rPr>
        <w:t>不</w:t>
      </w:r>
      <w:proofErr w:type="gramEnd"/>
      <w:r w:rsidRPr="0005546D">
        <w:rPr>
          <w:rFonts w:ascii="方正书宋简体" w:eastAsia="方正书宋简体" w:hAnsi="宋体" w:cs="宋体" w:hint="eastAsia"/>
          <w:kern w:val="0"/>
          <w:sz w:val="20"/>
          <w:szCs w:val="20"/>
        </w:rPr>
        <w:t>走过场，又要快速办理。二是召开专题会，解决环评、水系平衡、土地指标（特别是学校周边配套道路的土地指标保障）等问题。</w:t>
      </w:r>
    </w:p>
    <w:p w:rsidR="0005546D" w:rsidRPr="0005546D" w:rsidRDefault="0005546D" w:rsidP="0005546D">
      <w:pPr>
        <w:widowControl/>
        <w:adjustRightInd w:val="0"/>
        <w:snapToGrid w:val="0"/>
        <w:spacing w:before="100" w:beforeAutospacing="1" w:after="100" w:afterAutospacing="1" w:line="324" w:lineRule="auto"/>
        <w:ind w:firstLineChars="200" w:firstLine="400"/>
        <w:jc w:val="left"/>
        <w:rPr>
          <w:rFonts w:ascii="宋体" w:eastAsia="宋体" w:hAnsi="宋体" w:cs="宋体"/>
          <w:kern w:val="0"/>
          <w:sz w:val="24"/>
          <w:szCs w:val="24"/>
        </w:rPr>
      </w:pPr>
      <w:r w:rsidRPr="0005546D">
        <w:rPr>
          <w:rFonts w:ascii="方正书宋简体" w:eastAsia="方正书宋简体" w:hAnsi="宋体" w:cs="宋体" w:hint="eastAsia"/>
          <w:kern w:val="0"/>
          <w:sz w:val="20"/>
          <w:szCs w:val="20"/>
        </w:rPr>
        <w:t>（四）攻克难点问题，确保任务完成</w:t>
      </w:r>
    </w:p>
    <w:p w:rsidR="0005546D" w:rsidRPr="0005546D" w:rsidRDefault="0005546D" w:rsidP="0005546D">
      <w:pPr>
        <w:widowControl/>
        <w:adjustRightInd w:val="0"/>
        <w:snapToGrid w:val="0"/>
        <w:spacing w:before="100" w:beforeAutospacing="1" w:after="100" w:afterAutospacing="1" w:line="324" w:lineRule="auto"/>
        <w:ind w:firstLineChars="200" w:firstLine="400"/>
        <w:jc w:val="left"/>
        <w:rPr>
          <w:rFonts w:ascii="宋体" w:eastAsia="宋体" w:hAnsi="宋体" w:cs="宋体"/>
          <w:kern w:val="0"/>
          <w:sz w:val="24"/>
          <w:szCs w:val="24"/>
        </w:rPr>
      </w:pPr>
      <w:r w:rsidRPr="0005546D">
        <w:rPr>
          <w:rFonts w:ascii="方正书宋简体" w:eastAsia="方正书宋简体" w:hAnsi="宋体" w:cs="宋体" w:hint="eastAsia"/>
          <w:kern w:val="0"/>
          <w:sz w:val="20"/>
          <w:szCs w:val="20"/>
        </w:rPr>
        <w:t>一是将各镇（园区）推进中存在的问题梳理分类，区政府重点推进。二是认真分析需带征地项目的情况，确需带征的，要解决带征地指标。三是加快研究三林镇的恒大建材市场地块开发与配套衔接的问题，尽早确定有可操作性的办法，启动征收，确保按时开工。</w:t>
      </w:r>
    </w:p>
    <w:p w:rsidR="0005546D" w:rsidRPr="0005546D" w:rsidRDefault="0005546D" w:rsidP="0005546D">
      <w:pPr>
        <w:widowControl/>
        <w:adjustRightInd w:val="0"/>
        <w:snapToGrid w:val="0"/>
        <w:spacing w:before="100" w:beforeAutospacing="1" w:after="100" w:afterAutospacing="1" w:line="324" w:lineRule="auto"/>
        <w:ind w:firstLineChars="200" w:firstLine="400"/>
        <w:jc w:val="left"/>
        <w:rPr>
          <w:rFonts w:ascii="宋体" w:eastAsia="宋体" w:hAnsi="宋体" w:cs="宋体"/>
          <w:kern w:val="0"/>
          <w:sz w:val="24"/>
          <w:szCs w:val="24"/>
        </w:rPr>
      </w:pPr>
      <w:r w:rsidRPr="0005546D">
        <w:rPr>
          <w:rFonts w:ascii="方正书宋简体" w:eastAsia="方正书宋简体" w:hAnsi="宋体" w:cs="宋体" w:hint="eastAsia"/>
          <w:kern w:val="0"/>
          <w:sz w:val="20"/>
          <w:szCs w:val="20"/>
        </w:rPr>
        <w:t>36所学校在“十二五”期间全部开工建设的任务十分艰巨，时间已很紧迫。同时，104所入学矛盾较为突出的配套学校也必须同步推进。我们有信心，在区委的坚强领导下，在区人大的监督支持下，采取有效措施，确保项目推进，按时完成目标任务。</w:t>
      </w:r>
    </w:p>
    <w:p w:rsidR="0005546D" w:rsidRPr="0005546D" w:rsidRDefault="0005546D" w:rsidP="0005546D">
      <w:pPr>
        <w:widowControl/>
        <w:adjustRightInd w:val="0"/>
        <w:snapToGrid w:val="0"/>
        <w:spacing w:before="100" w:beforeAutospacing="1" w:after="100" w:afterAutospacing="1" w:line="324" w:lineRule="auto"/>
        <w:ind w:firstLineChars="200" w:firstLine="400"/>
        <w:jc w:val="left"/>
        <w:rPr>
          <w:rFonts w:ascii="宋体" w:eastAsia="宋体" w:hAnsi="宋体" w:cs="宋体"/>
          <w:kern w:val="0"/>
          <w:sz w:val="24"/>
          <w:szCs w:val="24"/>
        </w:rPr>
      </w:pPr>
      <w:r w:rsidRPr="0005546D">
        <w:rPr>
          <w:rFonts w:ascii="方正书宋简体" w:eastAsia="方正书宋简体" w:hAnsi="宋体" w:cs="宋体" w:hint="eastAsia"/>
          <w:kern w:val="0"/>
          <w:sz w:val="20"/>
          <w:szCs w:val="20"/>
        </w:rPr>
        <w:t>附件：</w:t>
      </w:r>
    </w:p>
    <w:p w:rsidR="0005546D" w:rsidRPr="0005546D" w:rsidRDefault="0005546D" w:rsidP="0005546D">
      <w:pPr>
        <w:widowControl/>
        <w:adjustRightInd w:val="0"/>
        <w:snapToGrid w:val="0"/>
        <w:spacing w:before="100" w:beforeAutospacing="1" w:after="100" w:afterAutospacing="1" w:line="324" w:lineRule="auto"/>
        <w:ind w:firstLineChars="200" w:firstLine="400"/>
        <w:jc w:val="left"/>
        <w:rPr>
          <w:rFonts w:ascii="宋体" w:eastAsia="宋体" w:hAnsi="宋体" w:cs="宋体"/>
          <w:kern w:val="0"/>
          <w:sz w:val="24"/>
          <w:szCs w:val="24"/>
        </w:rPr>
      </w:pPr>
      <w:r w:rsidRPr="0005546D">
        <w:rPr>
          <w:rFonts w:ascii="方正书宋简体" w:eastAsia="方正书宋简体" w:hAnsi="宋体" w:cs="宋体" w:hint="eastAsia"/>
          <w:kern w:val="0"/>
          <w:sz w:val="20"/>
          <w:szCs w:val="20"/>
        </w:rPr>
        <w:t>1、36所学校征收情况汇总表</w:t>
      </w:r>
    </w:p>
    <w:p w:rsidR="0005546D" w:rsidRPr="0005546D" w:rsidRDefault="0005546D" w:rsidP="0005546D">
      <w:pPr>
        <w:widowControl/>
        <w:adjustRightInd w:val="0"/>
        <w:snapToGrid w:val="0"/>
        <w:spacing w:before="100" w:beforeAutospacing="1" w:after="100" w:afterAutospacing="1" w:line="324" w:lineRule="auto"/>
        <w:ind w:firstLineChars="200" w:firstLine="400"/>
        <w:jc w:val="left"/>
        <w:rPr>
          <w:rFonts w:ascii="宋体" w:eastAsia="宋体" w:hAnsi="宋体" w:cs="宋体"/>
          <w:kern w:val="0"/>
          <w:sz w:val="24"/>
          <w:szCs w:val="24"/>
        </w:rPr>
      </w:pPr>
      <w:r w:rsidRPr="0005546D">
        <w:rPr>
          <w:rFonts w:ascii="方正书宋简体" w:eastAsia="方正书宋简体" w:hAnsi="宋体" w:cs="宋体" w:hint="eastAsia"/>
          <w:kern w:val="0"/>
          <w:sz w:val="20"/>
          <w:szCs w:val="20"/>
        </w:rPr>
        <w:t>2、36所学校开工计划表</w:t>
      </w:r>
    </w:p>
    <w:p w:rsidR="0005546D" w:rsidRPr="0005546D" w:rsidRDefault="0005546D" w:rsidP="0005546D">
      <w:pPr>
        <w:widowControl/>
        <w:adjustRightInd w:val="0"/>
        <w:snapToGrid w:val="0"/>
        <w:spacing w:before="100" w:beforeAutospacing="1" w:after="100" w:afterAutospacing="1" w:line="324" w:lineRule="auto"/>
        <w:ind w:firstLineChars="200" w:firstLine="400"/>
        <w:jc w:val="left"/>
        <w:rPr>
          <w:rFonts w:ascii="宋体" w:eastAsia="宋体" w:hAnsi="宋体" w:cs="宋体"/>
          <w:kern w:val="0"/>
          <w:sz w:val="24"/>
          <w:szCs w:val="24"/>
        </w:rPr>
      </w:pPr>
      <w:r w:rsidRPr="0005546D">
        <w:rPr>
          <w:rFonts w:ascii="方正书宋简体" w:eastAsia="方正书宋简体" w:hAnsi="宋体" w:cs="宋体" w:hint="eastAsia"/>
          <w:kern w:val="0"/>
          <w:sz w:val="20"/>
          <w:szCs w:val="20"/>
        </w:rPr>
        <w:lastRenderedPageBreak/>
        <w:t>3、36所学校征收工作量统计表</w:t>
      </w:r>
    </w:p>
    <w:p w:rsidR="000645D6" w:rsidRPr="0005546D" w:rsidRDefault="000645D6">
      <w:bookmarkStart w:id="0" w:name="_GoBack"/>
      <w:bookmarkEnd w:id="0"/>
    </w:p>
    <w:sectPr w:rsidR="000645D6" w:rsidRPr="000554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E6C" w:rsidRDefault="00432E6C" w:rsidP="0005546D">
      <w:r>
        <w:separator/>
      </w:r>
    </w:p>
  </w:endnote>
  <w:endnote w:type="continuationSeparator" w:id="0">
    <w:p w:rsidR="00432E6C" w:rsidRDefault="00432E6C" w:rsidP="00055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楷体简体">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书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E6C" w:rsidRDefault="00432E6C" w:rsidP="0005546D">
      <w:r>
        <w:separator/>
      </w:r>
    </w:p>
  </w:footnote>
  <w:footnote w:type="continuationSeparator" w:id="0">
    <w:p w:rsidR="00432E6C" w:rsidRDefault="00432E6C" w:rsidP="000554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082"/>
    <w:rsid w:val="0005546D"/>
    <w:rsid w:val="000645D6"/>
    <w:rsid w:val="00432E6C"/>
    <w:rsid w:val="004D4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54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546D"/>
    <w:rPr>
      <w:sz w:val="18"/>
      <w:szCs w:val="18"/>
    </w:rPr>
  </w:style>
  <w:style w:type="paragraph" w:styleId="a4">
    <w:name w:val="footer"/>
    <w:basedOn w:val="a"/>
    <w:link w:val="Char0"/>
    <w:uiPriority w:val="99"/>
    <w:unhideWhenUsed/>
    <w:rsid w:val="0005546D"/>
    <w:pPr>
      <w:tabs>
        <w:tab w:val="center" w:pos="4153"/>
        <w:tab w:val="right" w:pos="8306"/>
      </w:tabs>
      <w:snapToGrid w:val="0"/>
      <w:jc w:val="left"/>
    </w:pPr>
    <w:rPr>
      <w:sz w:val="18"/>
      <w:szCs w:val="18"/>
    </w:rPr>
  </w:style>
  <w:style w:type="character" w:customStyle="1" w:styleId="Char0">
    <w:name w:val="页脚 Char"/>
    <w:basedOn w:val="a0"/>
    <w:link w:val="a4"/>
    <w:uiPriority w:val="99"/>
    <w:rsid w:val="0005546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54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546D"/>
    <w:rPr>
      <w:sz w:val="18"/>
      <w:szCs w:val="18"/>
    </w:rPr>
  </w:style>
  <w:style w:type="paragraph" w:styleId="a4">
    <w:name w:val="footer"/>
    <w:basedOn w:val="a"/>
    <w:link w:val="Char0"/>
    <w:uiPriority w:val="99"/>
    <w:unhideWhenUsed/>
    <w:rsid w:val="0005546D"/>
    <w:pPr>
      <w:tabs>
        <w:tab w:val="center" w:pos="4153"/>
        <w:tab w:val="right" w:pos="8306"/>
      </w:tabs>
      <w:snapToGrid w:val="0"/>
      <w:jc w:val="left"/>
    </w:pPr>
    <w:rPr>
      <w:sz w:val="18"/>
      <w:szCs w:val="18"/>
    </w:rPr>
  </w:style>
  <w:style w:type="character" w:customStyle="1" w:styleId="Char0">
    <w:name w:val="页脚 Char"/>
    <w:basedOn w:val="a0"/>
    <w:link w:val="a4"/>
    <w:uiPriority w:val="99"/>
    <w:rsid w:val="0005546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662</Words>
  <Characters>3775</Characters>
  <Application>Microsoft Office Word</Application>
  <DocSecurity>0</DocSecurity>
  <Lines>31</Lines>
  <Paragraphs>8</Paragraphs>
  <ScaleCrop>false</ScaleCrop>
  <Company/>
  <LinksUpToDate>false</LinksUpToDate>
  <CharactersWithSpaces>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2</cp:revision>
  <dcterms:created xsi:type="dcterms:W3CDTF">2018-05-22T11:36:00Z</dcterms:created>
  <dcterms:modified xsi:type="dcterms:W3CDTF">2018-05-22T11:36:00Z</dcterms:modified>
</cp:coreProperties>
</file>